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281" w:rsidRDefault="00AD1DCF">
      <w:pPr>
        <w:pBdr>
          <w:top w:val="nil"/>
          <w:left w:val="nil"/>
          <w:bottom w:val="nil"/>
          <w:right w:val="nil"/>
          <w:between w:val="nil"/>
        </w:pBdr>
        <w:spacing w:after="0" w:line="240" w:lineRule="auto"/>
        <w:rPr>
          <w:b/>
          <w:sz w:val="26"/>
          <w:szCs w:val="26"/>
        </w:rPr>
      </w:pPr>
      <w:r>
        <w:rPr>
          <w:b/>
          <w:sz w:val="26"/>
          <w:szCs w:val="26"/>
        </w:rPr>
        <w:t>Welcome and President’s Report</w:t>
      </w:r>
      <w:bookmarkStart w:id="0" w:name="_GoBack"/>
      <w:bookmarkEnd w:id="0"/>
    </w:p>
    <w:p w:rsidR="00D77281" w:rsidRDefault="00AD1DCF">
      <w:pPr>
        <w:pBdr>
          <w:top w:val="nil"/>
          <w:left w:val="nil"/>
          <w:bottom w:val="nil"/>
          <w:right w:val="nil"/>
          <w:between w:val="nil"/>
        </w:pBdr>
        <w:spacing w:after="0" w:line="240" w:lineRule="auto"/>
        <w:rPr>
          <w:sz w:val="26"/>
          <w:szCs w:val="26"/>
        </w:rPr>
      </w:pPr>
      <w:r>
        <w:rPr>
          <w:sz w:val="26"/>
          <w:szCs w:val="26"/>
        </w:rPr>
        <w:t>President Michael Rao, chair</w:t>
      </w:r>
    </w:p>
    <w:p w:rsidR="00D77281" w:rsidRDefault="00D77281">
      <w:pPr>
        <w:spacing w:after="0" w:line="240" w:lineRule="auto"/>
        <w:rPr>
          <w:b/>
          <w:sz w:val="26"/>
          <w:szCs w:val="26"/>
          <w:u w:val="single"/>
        </w:rPr>
      </w:pPr>
    </w:p>
    <w:p w:rsidR="00D77281" w:rsidRDefault="00AD1DCF">
      <w:pPr>
        <w:spacing w:after="0" w:line="240" w:lineRule="auto"/>
        <w:rPr>
          <w:b/>
          <w:sz w:val="26"/>
          <w:szCs w:val="26"/>
        </w:rPr>
      </w:pPr>
      <w:r>
        <w:rPr>
          <w:b/>
          <w:sz w:val="26"/>
          <w:szCs w:val="26"/>
        </w:rPr>
        <w:t>Consent Item</w:t>
      </w:r>
    </w:p>
    <w:p w:rsidR="00D77281" w:rsidRDefault="00AD1DCF">
      <w:pPr>
        <w:pBdr>
          <w:top w:val="nil"/>
          <w:left w:val="nil"/>
          <w:bottom w:val="nil"/>
          <w:right w:val="nil"/>
          <w:between w:val="nil"/>
        </w:pBdr>
        <w:tabs>
          <w:tab w:val="left" w:pos="360"/>
        </w:tabs>
        <w:spacing w:after="0" w:line="240" w:lineRule="auto"/>
        <w:rPr>
          <w:sz w:val="26"/>
          <w:szCs w:val="26"/>
        </w:rPr>
      </w:pPr>
      <w:r>
        <w:rPr>
          <w:color w:val="000000"/>
          <w:sz w:val="26"/>
          <w:szCs w:val="26"/>
        </w:rPr>
        <w:t xml:space="preserve">Minutes of meeting held </w:t>
      </w:r>
      <w:r>
        <w:rPr>
          <w:sz w:val="26"/>
          <w:szCs w:val="26"/>
        </w:rPr>
        <w:t>10</w:t>
      </w:r>
      <w:r>
        <w:rPr>
          <w:color w:val="000000"/>
          <w:sz w:val="26"/>
          <w:szCs w:val="26"/>
        </w:rPr>
        <w:t>/</w:t>
      </w:r>
      <w:r>
        <w:rPr>
          <w:sz w:val="26"/>
          <w:szCs w:val="26"/>
        </w:rPr>
        <w:t>5</w:t>
      </w:r>
      <w:r>
        <w:rPr>
          <w:color w:val="000000"/>
          <w:sz w:val="26"/>
          <w:szCs w:val="26"/>
        </w:rPr>
        <w:t>/202</w:t>
      </w:r>
      <w:r>
        <w:rPr>
          <w:sz w:val="26"/>
          <w:szCs w:val="26"/>
        </w:rPr>
        <w:t>3</w:t>
      </w:r>
    </w:p>
    <w:p w:rsidR="00D77281" w:rsidRDefault="00AD1DCF">
      <w:pPr>
        <w:spacing w:before="240" w:after="240" w:line="240" w:lineRule="auto"/>
        <w:rPr>
          <w:rFonts w:ascii="Arial" w:eastAsia="Arial" w:hAnsi="Arial" w:cs="Arial"/>
          <w:b/>
          <w:u w:val="single"/>
        </w:rPr>
      </w:pPr>
      <w:r>
        <w:rPr>
          <w:rFonts w:ascii="Arial" w:eastAsia="Arial" w:hAnsi="Arial" w:cs="Arial"/>
          <w:b/>
          <w:u w:val="single"/>
        </w:rPr>
        <w:t>Committee Reports</w:t>
      </w:r>
    </w:p>
    <w:p w:rsidR="00D77281" w:rsidRDefault="00AD1DCF">
      <w:pPr>
        <w:numPr>
          <w:ilvl w:val="0"/>
          <w:numId w:val="1"/>
        </w:numPr>
        <w:spacing w:before="240" w:after="240" w:line="240" w:lineRule="auto"/>
        <w:rPr>
          <w:rFonts w:ascii="Arial" w:eastAsia="Arial" w:hAnsi="Arial" w:cs="Arial"/>
          <w:b/>
        </w:rPr>
      </w:pPr>
      <w:r>
        <w:rPr>
          <w:rFonts w:ascii="Arial" w:eastAsia="Arial" w:hAnsi="Arial" w:cs="Arial"/>
          <w:b/>
        </w:rPr>
        <w:t>Academic Affairs Committee</w:t>
      </w:r>
    </w:p>
    <w:p w:rsidR="00D77281" w:rsidRDefault="00AD1DCF">
      <w:pPr>
        <w:spacing w:before="240" w:after="240" w:line="240" w:lineRule="auto"/>
        <w:ind w:left="720"/>
        <w:rPr>
          <w:rFonts w:ascii="Arial" w:eastAsia="Arial" w:hAnsi="Arial" w:cs="Arial"/>
          <w:i/>
        </w:rPr>
      </w:pPr>
      <w:r>
        <w:rPr>
          <w:rFonts w:ascii="Arial" w:eastAsia="Arial" w:hAnsi="Arial" w:cs="Arial"/>
          <w:b/>
          <w:u w:val="single"/>
        </w:rPr>
        <w:t xml:space="preserve"> For Action: New Degree Program Proposals:</w:t>
      </w:r>
      <w:r>
        <w:rPr>
          <w:rFonts w:ascii="Arial" w:eastAsia="Arial" w:hAnsi="Arial" w:cs="Arial"/>
          <w:i/>
        </w:rPr>
        <w:t xml:space="preserve"> </w:t>
      </w:r>
    </w:p>
    <w:p w:rsidR="00D77281" w:rsidRDefault="00AD1DCF">
      <w:pPr>
        <w:numPr>
          <w:ilvl w:val="0"/>
          <w:numId w:val="2"/>
        </w:numPr>
        <w:spacing w:after="0" w:line="240" w:lineRule="auto"/>
        <w:rPr>
          <w:rFonts w:ascii="Arial" w:eastAsia="Arial" w:hAnsi="Arial" w:cs="Arial"/>
        </w:rPr>
      </w:pPr>
      <w:r>
        <w:rPr>
          <w:rFonts w:ascii="Arial" w:eastAsia="Arial" w:hAnsi="Arial" w:cs="Arial"/>
          <w:b/>
        </w:rPr>
        <w:t>Proposal to establish a new BS degree program in Digital Forensics and Incident Response</w:t>
      </w:r>
      <w:r>
        <w:rPr>
          <w:rFonts w:ascii="Arial" w:eastAsia="Arial" w:hAnsi="Arial" w:cs="Arial"/>
          <w:i/>
        </w:rPr>
        <w:t xml:space="preserve">—Dr. Sarah </w:t>
      </w:r>
      <w:proofErr w:type="spellStart"/>
      <w:r>
        <w:rPr>
          <w:rFonts w:ascii="Arial" w:eastAsia="Arial" w:hAnsi="Arial" w:cs="Arial"/>
          <w:i/>
        </w:rPr>
        <w:t>Seashols</w:t>
      </w:r>
      <w:proofErr w:type="spellEnd"/>
      <w:r>
        <w:rPr>
          <w:rFonts w:ascii="Arial" w:eastAsia="Arial" w:hAnsi="Arial" w:cs="Arial"/>
          <w:i/>
        </w:rPr>
        <w:t xml:space="preserve">-Williams, Associate Professor and Graduate Program Director, Department of Forensic Science, College of Humanities and Sciences </w:t>
      </w:r>
    </w:p>
    <w:p w:rsidR="00D77281" w:rsidRDefault="00AD1DCF">
      <w:pPr>
        <w:numPr>
          <w:ilvl w:val="0"/>
          <w:numId w:val="2"/>
        </w:numPr>
        <w:spacing w:after="0" w:line="240" w:lineRule="auto"/>
        <w:rPr>
          <w:rFonts w:ascii="Arial" w:eastAsia="Arial" w:hAnsi="Arial" w:cs="Arial"/>
        </w:rPr>
      </w:pPr>
      <w:r>
        <w:rPr>
          <w:rFonts w:ascii="Arial" w:eastAsia="Arial" w:hAnsi="Arial" w:cs="Arial"/>
          <w:b/>
        </w:rPr>
        <w:t>Proposal to establi</w:t>
      </w:r>
      <w:r>
        <w:rPr>
          <w:rFonts w:ascii="Arial" w:eastAsia="Arial" w:hAnsi="Arial" w:cs="Arial"/>
          <w:b/>
        </w:rPr>
        <w:t>sh a new BS degree program in Supply Chain Management</w:t>
      </w:r>
      <w:r>
        <w:rPr>
          <w:rFonts w:ascii="Arial" w:eastAsia="Arial" w:hAnsi="Arial" w:cs="Arial"/>
          <w:i/>
        </w:rPr>
        <w:t xml:space="preserve">—Dr. Brett Massimino, Associate Professor and Chair, Department of Supply Chain Management and Analytics, School of Business </w:t>
      </w:r>
    </w:p>
    <w:p w:rsidR="00D77281" w:rsidRDefault="00AD1DCF">
      <w:pPr>
        <w:numPr>
          <w:ilvl w:val="0"/>
          <w:numId w:val="2"/>
        </w:numPr>
        <w:spacing w:after="0" w:line="240" w:lineRule="auto"/>
        <w:rPr>
          <w:rFonts w:ascii="Arial" w:eastAsia="Arial" w:hAnsi="Arial" w:cs="Arial"/>
        </w:rPr>
      </w:pPr>
      <w:r>
        <w:rPr>
          <w:rFonts w:ascii="Arial" w:eastAsia="Arial" w:hAnsi="Arial" w:cs="Arial"/>
          <w:b/>
        </w:rPr>
        <w:t>Proposal to establish a new MS degree program in Data Science</w:t>
      </w:r>
      <w:r>
        <w:rPr>
          <w:rFonts w:ascii="Arial" w:eastAsia="Arial" w:hAnsi="Arial" w:cs="Arial"/>
        </w:rPr>
        <w:t>—</w:t>
      </w:r>
      <w:r>
        <w:rPr>
          <w:rFonts w:ascii="Arial" w:eastAsia="Arial" w:hAnsi="Arial" w:cs="Arial"/>
          <w:i/>
        </w:rPr>
        <w:t>Dr. David Edwar</w:t>
      </w:r>
      <w:r>
        <w:rPr>
          <w:rFonts w:ascii="Arial" w:eastAsia="Arial" w:hAnsi="Arial" w:cs="Arial"/>
          <w:i/>
        </w:rPr>
        <w:t xml:space="preserve">ds, Professor and Chair, Department of Statistical Sciences and Operations Research, College of Humanities and Sciences and Dr. Bridget McInnes, Associate Professor and Graduate Program Director, Department of Computer Science, College of Engineering </w:t>
      </w:r>
    </w:p>
    <w:p w:rsidR="00D77281" w:rsidRDefault="00AD1DCF">
      <w:pPr>
        <w:numPr>
          <w:ilvl w:val="0"/>
          <w:numId w:val="2"/>
        </w:numPr>
        <w:spacing w:after="0" w:line="240" w:lineRule="auto"/>
        <w:rPr>
          <w:rFonts w:ascii="Arial" w:eastAsia="Arial" w:hAnsi="Arial" w:cs="Arial"/>
        </w:rPr>
      </w:pPr>
      <w:r>
        <w:rPr>
          <w:rFonts w:ascii="Arial" w:eastAsia="Arial" w:hAnsi="Arial" w:cs="Arial"/>
          <w:b/>
        </w:rPr>
        <w:t>Proposal to establish a new MS degree program in Digital Forensics and Incident Response</w:t>
      </w:r>
      <w:r>
        <w:rPr>
          <w:rFonts w:ascii="Arial" w:eastAsia="Arial" w:hAnsi="Arial" w:cs="Arial"/>
          <w:i/>
        </w:rPr>
        <w:t>—</w:t>
      </w:r>
      <w:proofErr w:type="spellStart"/>
      <w:proofErr w:type="gramStart"/>
      <w:r>
        <w:rPr>
          <w:rFonts w:ascii="Arial" w:eastAsia="Arial" w:hAnsi="Arial" w:cs="Arial"/>
          <w:i/>
          <w:color w:val="434343"/>
        </w:rPr>
        <w:t>Dr.Sarah</w:t>
      </w:r>
      <w:proofErr w:type="spellEnd"/>
      <w:proofErr w:type="gramEnd"/>
      <w:r>
        <w:rPr>
          <w:rFonts w:ascii="Arial" w:eastAsia="Arial" w:hAnsi="Arial" w:cs="Arial"/>
          <w:i/>
          <w:color w:val="434343"/>
        </w:rPr>
        <w:t xml:space="preserve"> </w:t>
      </w:r>
      <w:proofErr w:type="spellStart"/>
      <w:r>
        <w:rPr>
          <w:rFonts w:ascii="Arial" w:eastAsia="Arial" w:hAnsi="Arial" w:cs="Arial"/>
          <w:i/>
          <w:color w:val="434343"/>
        </w:rPr>
        <w:t>Seashols</w:t>
      </w:r>
      <w:proofErr w:type="spellEnd"/>
      <w:r>
        <w:rPr>
          <w:rFonts w:ascii="Arial" w:eastAsia="Arial" w:hAnsi="Arial" w:cs="Arial"/>
          <w:i/>
          <w:color w:val="434343"/>
        </w:rPr>
        <w:t>-Williams</w:t>
      </w:r>
      <w:r>
        <w:rPr>
          <w:rFonts w:ascii="Arial" w:eastAsia="Arial" w:hAnsi="Arial" w:cs="Arial"/>
          <w:i/>
        </w:rPr>
        <w:t xml:space="preserve"> </w:t>
      </w:r>
    </w:p>
    <w:p w:rsidR="00D77281" w:rsidRDefault="00AD1DCF">
      <w:pPr>
        <w:numPr>
          <w:ilvl w:val="0"/>
          <w:numId w:val="3"/>
        </w:numPr>
        <w:spacing w:before="200" w:after="0" w:line="240" w:lineRule="auto"/>
        <w:rPr>
          <w:b/>
          <w:sz w:val="26"/>
          <w:szCs w:val="26"/>
        </w:rPr>
      </w:pPr>
      <w:r>
        <w:rPr>
          <w:b/>
          <w:sz w:val="26"/>
          <w:szCs w:val="26"/>
        </w:rPr>
        <w:t>University Policy Committee</w:t>
      </w:r>
    </w:p>
    <w:p w:rsidR="00D77281" w:rsidRDefault="00AD1DCF">
      <w:pPr>
        <w:numPr>
          <w:ilvl w:val="0"/>
          <w:numId w:val="3"/>
        </w:numPr>
        <w:spacing w:before="200" w:after="0" w:line="240" w:lineRule="auto"/>
        <w:rPr>
          <w:b/>
          <w:sz w:val="26"/>
          <w:szCs w:val="26"/>
        </w:rPr>
      </w:pPr>
      <w:r>
        <w:rPr>
          <w:b/>
          <w:sz w:val="26"/>
          <w:szCs w:val="26"/>
        </w:rPr>
        <w:t>Faculty Affairs Committee</w:t>
      </w:r>
    </w:p>
    <w:p w:rsidR="00D77281" w:rsidRDefault="00AD1DCF">
      <w:pPr>
        <w:numPr>
          <w:ilvl w:val="0"/>
          <w:numId w:val="3"/>
        </w:numPr>
        <w:spacing w:before="200" w:after="0" w:line="240" w:lineRule="auto"/>
        <w:rPr>
          <w:b/>
          <w:sz w:val="26"/>
          <w:szCs w:val="26"/>
        </w:rPr>
      </w:pPr>
      <w:r>
        <w:rPr>
          <w:b/>
          <w:sz w:val="26"/>
          <w:szCs w:val="26"/>
        </w:rPr>
        <w:t>Staff Affairs Committee</w:t>
      </w:r>
    </w:p>
    <w:p w:rsidR="00D77281" w:rsidRDefault="00AD1DCF">
      <w:pPr>
        <w:numPr>
          <w:ilvl w:val="0"/>
          <w:numId w:val="3"/>
        </w:numPr>
        <w:spacing w:before="200" w:after="0" w:line="240" w:lineRule="auto"/>
        <w:rPr>
          <w:b/>
          <w:sz w:val="26"/>
          <w:szCs w:val="26"/>
        </w:rPr>
      </w:pPr>
      <w:r>
        <w:rPr>
          <w:b/>
          <w:sz w:val="26"/>
          <w:szCs w:val="26"/>
        </w:rPr>
        <w:t>Student Affairs Committee</w:t>
      </w:r>
    </w:p>
    <w:p w:rsidR="00D77281" w:rsidRDefault="00D77281">
      <w:pPr>
        <w:spacing w:before="200" w:after="0" w:line="240" w:lineRule="auto"/>
        <w:ind w:left="720"/>
        <w:rPr>
          <w:b/>
          <w:sz w:val="26"/>
          <w:szCs w:val="26"/>
        </w:rPr>
      </w:pPr>
    </w:p>
    <w:p w:rsidR="00D77281" w:rsidRDefault="00AD1DCF">
      <w:pPr>
        <w:spacing w:after="240" w:line="240" w:lineRule="auto"/>
        <w:rPr>
          <w:b/>
          <w:color w:val="000000"/>
          <w:sz w:val="26"/>
          <w:szCs w:val="26"/>
          <w:u w:val="single"/>
        </w:rPr>
      </w:pPr>
      <w:r>
        <w:rPr>
          <w:b/>
          <w:color w:val="000000"/>
          <w:sz w:val="26"/>
          <w:szCs w:val="26"/>
          <w:u w:val="single"/>
        </w:rPr>
        <w:t>Constituent Reports</w:t>
      </w:r>
    </w:p>
    <w:p w:rsidR="00D77281" w:rsidRDefault="00AD1DCF">
      <w:pPr>
        <w:numPr>
          <w:ilvl w:val="0"/>
          <w:numId w:val="4"/>
        </w:numPr>
        <w:pBdr>
          <w:top w:val="nil"/>
          <w:left w:val="nil"/>
          <w:bottom w:val="nil"/>
          <w:right w:val="nil"/>
          <w:between w:val="nil"/>
        </w:pBdr>
        <w:spacing w:after="0"/>
        <w:rPr>
          <w:b/>
          <w:color w:val="000000"/>
          <w:sz w:val="26"/>
          <w:szCs w:val="26"/>
        </w:rPr>
      </w:pPr>
      <w:r>
        <w:rPr>
          <w:b/>
          <w:color w:val="000000"/>
          <w:sz w:val="26"/>
          <w:szCs w:val="26"/>
        </w:rPr>
        <w:t>Student Government Association</w:t>
      </w:r>
    </w:p>
    <w:p w:rsidR="00D77281" w:rsidRPr="006F24FB" w:rsidRDefault="00AD1DCF">
      <w:pPr>
        <w:pBdr>
          <w:top w:val="nil"/>
          <w:left w:val="nil"/>
          <w:bottom w:val="nil"/>
          <w:right w:val="nil"/>
          <w:between w:val="nil"/>
        </w:pBdr>
        <w:spacing w:after="0"/>
        <w:ind w:left="720"/>
        <w:rPr>
          <w:color w:val="000000"/>
          <w:sz w:val="26"/>
          <w:szCs w:val="26"/>
        </w:rPr>
      </w:pPr>
      <w:r w:rsidRPr="006F24FB">
        <w:rPr>
          <w:color w:val="000000"/>
          <w:sz w:val="26"/>
          <w:szCs w:val="26"/>
        </w:rPr>
        <w:t>TBD</w:t>
      </w:r>
    </w:p>
    <w:p w:rsidR="00D77281" w:rsidRDefault="00D77281">
      <w:pPr>
        <w:pBdr>
          <w:top w:val="nil"/>
          <w:left w:val="nil"/>
          <w:bottom w:val="nil"/>
          <w:right w:val="nil"/>
          <w:between w:val="nil"/>
        </w:pBdr>
        <w:spacing w:after="0"/>
        <w:rPr>
          <w:i/>
          <w:sz w:val="10"/>
          <w:szCs w:val="10"/>
        </w:rPr>
      </w:pPr>
      <w:bookmarkStart w:id="1" w:name="_heading=h.gjdgxs" w:colFirst="0" w:colLast="0"/>
      <w:bookmarkEnd w:id="1"/>
    </w:p>
    <w:p w:rsidR="00D77281" w:rsidRDefault="00AD1DCF">
      <w:pPr>
        <w:numPr>
          <w:ilvl w:val="0"/>
          <w:numId w:val="4"/>
        </w:numPr>
        <w:pBdr>
          <w:top w:val="nil"/>
          <w:left w:val="nil"/>
          <w:bottom w:val="nil"/>
          <w:right w:val="nil"/>
          <w:between w:val="nil"/>
        </w:pBdr>
        <w:spacing w:after="0"/>
        <w:rPr>
          <w:b/>
          <w:color w:val="000000"/>
          <w:sz w:val="26"/>
          <w:szCs w:val="26"/>
        </w:rPr>
      </w:pPr>
      <w:r>
        <w:rPr>
          <w:b/>
          <w:color w:val="000000"/>
          <w:sz w:val="26"/>
          <w:szCs w:val="26"/>
        </w:rPr>
        <w:lastRenderedPageBreak/>
        <w:t>Faculty Senate</w:t>
      </w:r>
    </w:p>
    <w:p w:rsidR="00D77281" w:rsidRDefault="00AD1DCF">
      <w:pPr>
        <w:pBdr>
          <w:top w:val="nil"/>
          <w:left w:val="nil"/>
          <w:bottom w:val="nil"/>
          <w:right w:val="nil"/>
          <w:between w:val="nil"/>
        </w:pBdr>
        <w:spacing w:after="0"/>
        <w:ind w:firstLine="720"/>
        <w:rPr>
          <w:color w:val="000000"/>
          <w:sz w:val="26"/>
          <w:szCs w:val="26"/>
        </w:rPr>
      </w:pPr>
      <w:r>
        <w:rPr>
          <w:color w:val="000000"/>
          <w:sz w:val="26"/>
          <w:szCs w:val="26"/>
        </w:rPr>
        <w:t xml:space="preserve">Dr. </w:t>
      </w:r>
      <w:r>
        <w:rPr>
          <w:sz w:val="26"/>
          <w:szCs w:val="26"/>
        </w:rPr>
        <w:t>Maria Rivera</w:t>
      </w:r>
    </w:p>
    <w:p w:rsidR="00D77281" w:rsidRDefault="00D77281">
      <w:pPr>
        <w:pBdr>
          <w:top w:val="nil"/>
          <w:left w:val="nil"/>
          <w:bottom w:val="nil"/>
          <w:right w:val="nil"/>
          <w:between w:val="nil"/>
        </w:pBdr>
        <w:spacing w:after="0"/>
        <w:rPr>
          <w:sz w:val="10"/>
          <w:szCs w:val="10"/>
        </w:rPr>
      </w:pPr>
    </w:p>
    <w:p w:rsidR="00D77281" w:rsidRDefault="00AD1DCF">
      <w:pPr>
        <w:numPr>
          <w:ilvl w:val="0"/>
          <w:numId w:val="4"/>
        </w:numPr>
        <w:pBdr>
          <w:top w:val="nil"/>
          <w:left w:val="nil"/>
          <w:bottom w:val="nil"/>
          <w:right w:val="nil"/>
          <w:between w:val="nil"/>
        </w:pBdr>
        <w:spacing w:after="0"/>
        <w:rPr>
          <w:b/>
          <w:color w:val="000000"/>
          <w:sz w:val="26"/>
          <w:szCs w:val="26"/>
        </w:rPr>
      </w:pPr>
      <w:r>
        <w:rPr>
          <w:b/>
          <w:color w:val="000000"/>
          <w:sz w:val="26"/>
          <w:szCs w:val="26"/>
        </w:rPr>
        <w:t>Staff Senate</w:t>
      </w:r>
    </w:p>
    <w:p w:rsidR="00D77281" w:rsidRDefault="00AD1DCF">
      <w:pPr>
        <w:pBdr>
          <w:top w:val="nil"/>
          <w:left w:val="nil"/>
          <w:bottom w:val="nil"/>
          <w:right w:val="nil"/>
          <w:between w:val="nil"/>
        </w:pBdr>
        <w:spacing w:after="0"/>
        <w:ind w:firstLine="720"/>
        <w:rPr>
          <w:color w:val="000000"/>
          <w:sz w:val="26"/>
          <w:szCs w:val="26"/>
        </w:rPr>
      </w:pPr>
      <w:r>
        <w:rPr>
          <w:color w:val="000000"/>
          <w:sz w:val="26"/>
          <w:szCs w:val="26"/>
        </w:rPr>
        <w:t>Brogan King</w:t>
      </w:r>
    </w:p>
    <w:p w:rsidR="00D77281" w:rsidRDefault="00D77281">
      <w:pPr>
        <w:pBdr>
          <w:top w:val="nil"/>
          <w:left w:val="nil"/>
          <w:bottom w:val="nil"/>
          <w:right w:val="nil"/>
          <w:between w:val="nil"/>
        </w:pBdr>
        <w:spacing w:after="120" w:line="240" w:lineRule="auto"/>
        <w:rPr>
          <w:color w:val="000000"/>
          <w:sz w:val="16"/>
          <w:szCs w:val="16"/>
        </w:rPr>
      </w:pPr>
    </w:p>
    <w:p w:rsidR="00D77281" w:rsidRDefault="00AD1DCF">
      <w:pPr>
        <w:pBdr>
          <w:top w:val="nil"/>
          <w:left w:val="nil"/>
          <w:bottom w:val="nil"/>
          <w:right w:val="nil"/>
          <w:between w:val="nil"/>
        </w:pBdr>
        <w:spacing w:after="0"/>
        <w:rPr>
          <w:color w:val="000000"/>
          <w:sz w:val="26"/>
          <w:szCs w:val="26"/>
        </w:rPr>
      </w:pPr>
      <w:r>
        <w:rPr>
          <w:b/>
          <w:sz w:val="26"/>
          <w:szCs w:val="26"/>
        </w:rPr>
        <w:t>Adjournment</w:t>
      </w:r>
      <w:r>
        <w:rPr>
          <w:color w:val="000000"/>
          <w:sz w:val="26"/>
          <w:szCs w:val="26"/>
        </w:rPr>
        <w:tab/>
      </w:r>
    </w:p>
    <w:p w:rsidR="00D77281" w:rsidRDefault="00D77281">
      <w:pPr>
        <w:pBdr>
          <w:top w:val="nil"/>
          <w:left w:val="nil"/>
          <w:bottom w:val="nil"/>
          <w:right w:val="nil"/>
          <w:between w:val="nil"/>
        </w:pBdr>
        <w:spacing w:after="0" w:line="240" w:lineRule="auto"/>
        <w:rPr>
          <w:rFonts w:ascii="Arial" w:eastAsia="Arial" w:hAnsi="Arial" w:cs="Arial"/>
          <w:color w:val="000000"/>
        </w:rPr>
      </w:pPr>
    </w:p>
    <w:sectPr w:rsidR="00D77281">
      <w:headerReference w:type="default" r:id="rId8"/>
      <w:pgSz w:w="12240" w:h="15840"/>
      <w:pgMar w:top="720" w:right="720" w:bottom="72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DCF" w:rsidRDefault="00AD1DCF">
      <w:pPr>
        <w:spacing w:after="0" w:line="240" w:lineRule="auto"/>
      </w:pPr>
      <w:r>
        <w:separator/>
      </w:r>
    </w:p>
  </w:endnote>
  <w:endnote w:type="continuationSeparator" w:id="0">
    <w:p w:rsidR="00AD1DCF" w:rsidRDefault="00AD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DCF" w:rsidRDefault="00AD1DCF">
      <w:pPr>
        <w:spacing w:after="0" w:line="240" w:lineRule="auto"/>
      </w:pPr>
      <w:r>
        <w:separator/>
      </w:r>
    </w:p>
  </w:footnote>
  <w:footnote w:type="continuationSeparator" w:id="0">
    <w:p w:rsidR="00AD1DCF" w:rsidRDefault="00AD1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281" w:rsidRDefault="00AD1DCF">
    <w:pPr>
      <w:pBdr>
        <w:top w:val="nil"/>
        <w:left w:val="nil"/>
        <w:bottom w:val="nil"/>
        <w:right w:val="nil"/>
        <w:between w:val="nil"/>
      </w:pBdr>
      <w:spacing w:after="0" w:line="240" w:lineRule="auto"/>
      <w:jc w:val="center"/>
      <w:rPr>
        <w:b/>
        <w:sz w:val="28"/>
        <w:szCs w:val="28"/>
      </w:rPr>
    </w:pPr>
    <w:r>
      <w:rPr>
        <w:noProof/>
      </w:rPr>
      <w:drawing>
        <wp:anchor distT="114300" distB="114300" distL="114300" distR="114300" simplePos="0" relativeHeight="251658240" behindDoc="0" locked="0" layoutInCell="1" hidden="0" allowOverlap="1">
          <wp:simplePos x="0" y="0"/>
          <wp:positionH relativeFrom="column">
            <wp:posOffset>1914525</wp:posOffset>
          </wp:positionH>
          <wp:positionV relativeFrom="paragraph">
            <wp:posOffset>9529</wp:posOffset>
          </wp:positionV>
          <wp:extent cx="3028950" cy="438150"/>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28950" cy="438150"/>
                  </a:xfrm>
                  <a:prstGeom prst="rect">
                    <a:avLst/>
                  </a:prstGeom>
                  <a:ln/>
                </pic:spPr>
              </pic:pic>
            </a:graphicData>
          </a:graphic>
        </wp:anchor>
      </w:drawing>
    </w:r>
  </w:p>
  <w:p w:rsidR="00D77281" w:rsidRDefault="00D77281">
    <w:pPr>
      <w:pBdr>
        <w:top w:val="nil"/>
        <w:left w:val="nil"/>
        <w:bottom w:val="nil"/>
        <w:right w:val="nil"/>
        <w:between w:val="nil"/>
      </w:pBdr>
      <w:spacing w:after="0" w:line="240" w:lineRule="auto"/>
      <w:jc w:val="center"/>
      <w:rPr>
        <w:b/>
        <w:sz w:val="28"/>
        <w:szCs w:val="28"/>
      </w:rPr>
    </w:pPr>
  </w:p>
  <w:p w:rsidR="00D77281" w:rsidRDefault="00D77281">
    <w:pPr>
      <w:pBdr>
        <w:top w:val="nil"/>
        <w:left w:val="nil"/>
        <w:bottom w:val="nil"/>
        <w:right w:val="nil"/>
        <w:between w:val="nil"/>
      </w:pBdr>
      <w:spacing w:after="0" w:line="240" w:lineRule="auto"/>
      <w:jc w:val="center"/>
      <w:rPr>
        <w:b/>
        <w:sz w:val="28"/>
        <w:szCs w:val="28"/>
      </w:rPr>
    </w:pPr>
  </w:p>
  <w:p w:rsidR="00D77281" w:rsidRDefault="00AD1DCF">
    <w:pPr>
      <w:pBdr>
        <w:top w:val="nil"/>
        <w:left w:val="nil"/>
        <w:bottom w:val="nil"/>
        <w:right w:val="nil"/>
        <w:between w:val="nil"/>
      </w:pBdr>
      <w:spacing w:after="0" w:line="240" w:lineRule="auto"/>
      <w:jc w:val="center"/>
      <w:rPr>
        <w:b/>
        <w:color w:val="000000"/>
        <w:sz w:val="28"/>
        <w:szCs w:val="28"/>
      </w:rPr>
    </w:pPr>
    <w:r>
      <w:rPr>
        <w:b/>
        <w:color w:val="000000"/>
        <w:sz w:val="32"/>
        <w:szCs w:val="32"/>
      </w:rPr>
      <w:t xml:space="preserve"> </w:t>
    </w:r>
    <w:r>
      <w:rPr>
        <w:b/>
        <w:color w:val="000000"/>
        <w:sz w:val="28"/>
        <w:szCs w:val="28"/>
      </w:rPr>
      <w:t xml:space="preserve">AGENDA </w:t>
    </w:r>
  </w:p>
  <w:p w:rsidR="00D77281" w:rsidRDefault="00D77281">
    <w:pPr>
      <w:pBdr>
        <w:top w:val="nil"/>
        <w:left w:val="nil"/>
        <w:bottom w:val="nil"/>
        <w:right w:val="nil"/>
        <w:between w:val="nil"/>
      </w:pBdr>
      <w:spacing w:after="0" w:line="240" w:lineRule="auto"/>
      <w:jc w:val="center"/>
      <w:rPr>
        <w:b/>
        <w:sz w:val="28"/>
        <w:szCs w:val="28"/>
      </w:rPr>
    </w:pPr>
  </w:p>
  <w:p w:rsidR="00D77281" w:rsidRDefault="00AD1DCF">
    <w:pPr>
      <w:pBdr>
        <w:top w:val="nil"/>
        <w:left w:val="nil"/>
        <w:bottom w:val="nil"/>
        <w:right w:val="nil"/>
        <w:between w:val="nil"/>
      </w:pBdr>
      <w:spacing w:after="0" w:line="240" w:lineRule="auto"/>
      <w:jc w:val="center"/>
      <w:rPr>
        <w:b/>
        <w:color w:val="000000"/>
        <w:sz w:val="28"/>
        <w:szCs w:val="28"/>
      </w:rPr>
    </w:pPr>
    <w:r>
      <w:rPr>
        <w:b/>
        <w:color w:val="000000"/>
        <w:sz w:val="28"/>
        <w:szCs w:val="28"/>
      </w:rPr>
      <w:t xml:space="preserve">Thursday, </w:t>
    </w:r>
    <w:r>
      <w:rPr>
        <w:b/>
        <w:sz w:val="28"/>
        <w:szCs w:val="28"/>
      </w:rPr>
      <w:t>Nov. 2</w:t>
    </w:r>
    <w:r>
      <w:rPr>
        <w:b/>
        <w:color w:val="000000"/>
        <w:sz w:val="28"/>
        <w:szCs w:val="28"/>
      </w:rPr>
      <w:t>, 2023</w:t>
    </w:r>
  </w:p>
  <w:p w:rsidR="00D77281" w:rsidRDefault="00AD1DCF">
    <w:pPr>
      <w:pBdr>
        <w:top w:val="nil"/>
        <w:left w:val="nil"/>
        <w:bottom w:val="nil"/>
        <w:right w:val="nil"/>
        <w:between w:val="nil"/>
      </w:pBdr>
      <w:spacing w:after="0" w:line="240" w:lineRule="auto"/>
      <w:jc w:val="center"/>
      <w:rPr>
        <w:b/>
        <w:color w:val="000000"/>
        <w:sz w:val="28"/>
        <w:szCs w:val="28"/>
      </w:rPr>
    </w:pPr>
    <w:r>
      <w:rPr>
        <w:b/>
        <w:sz w:val="28"/>
        <w:szCs w:val="28"/>
      </w:rPr>
      <w:t>3</w:t>
    </w:r>
    <w:r>
      <w:rPr>
        <w:b/>
        <w:color w:val="000000"/>
        <w:sz w:val="28"/>
        <w:szCs w:val="28"/>
      </w:rPr>
      <w:t>:</w:t>
    </w:r>
    <w:r>
      <w:rPr>
        <w:b/>
        <w:sz w:val="28"/>
        <w:szCs w:val="28"/>
      </w:rPr>
      <w:t>0</w:t>
    </w:r>
    <w:r>
      <w:rPr>
        <w:b/>
        <w:color w:val="000000"/>
        <w:sz w:val="28"/>
        <w:szCs w:val="28"/>
      </w:rPr>
      <w:t xml:space="preserve">0 - </w:t>
    </w:r>
    <w:r>
      <w:rPr>
        <w:b/>
        <w:sz w:val="28"/>
        <w:szCs w:val="28"/>
      </w:rPr>
      <w:t>4</w:t>
    </w:r>
    <w:r>
      <w:rPr>
        <w:b/>
        <w:color w:val="000000"/>
        <w:sz w:val="28"/>
        <w:szCs w:val="28"/>
      </w:rPr>
      <w:t>:30 p.m.</w:t>
    </w:r>
  </w:p>
  <w:p w:rsidR="00D77281" w:rsidRDefault="00AD1DCF">
    <w:pPr>
      <w:pBdr>
        <w:top w:val="nil"/>
        <w:left w:val="nil"/>
        <w:bottom w:val="nil"/>
        <w:right w:val="nil"/>
        <w:between w:val="nil"/>
      </w:pBdr>
      <w:spacing w:after="0" w:line="240" w:lineRule="auto"/>
      <w:jc w:val="center"/>
      <w:rPr>
        <w:b/>
        <w:color w:val="000000"/>
        <w:sz w:val="28"/>
        <w:szCs w:val="28"/>
      </w:rPr>
    </w:pPr>
    <w:r>
      <w:rPr>
        <w:b/>
        <w:color w:val="000000"/>
        <w:sz w:val="28"/>
        <w:szCs w:val="28"/>
      </w:rPr>
      <w:t>Cabell Library</w:t>
    </w:r>
  </w:p>
  <w:p w:rsidR="00D77281" w:rsidRDefault="00AD1DCF">
    <w:pPr>
      <w:pBdr>
        <w:top w:val="nil"/>
        <w:left w:val="nil"/>
        <w:bottom w:val="nil"/>
        <w:right w:val="nil"/>
        <w:between w:val="nil"/>
      </w:pBdr>
      <w:spacing w:after="0" w:line="240" w:lineRule="auto"/>
      <w:jc w:val="center"/>
      <w:rPr>
        <w:b/>
        <w:color w:val="000000"/>
        <w:sz w:val="28"/>
        <w:szCs w:val="28"/>
      </w:rPr>
    </w:pPr>
    <w:r>
      <w:rPr>
        <w:b/>
        <w:color w:val="000000"/>
        <w:sz w:val="28"/>
        <w:szCs w:val="28"/>
      </w:rPr>
      <w:t>Conference Room 303</w:t>
    </w:r>
  </w:p>
  <w:p w:rsidR="00D77281" w:rsidRDefault="00AD1DCF">
    <w:pPr>
      <w:pBdr>
        <w:top w:val="nil"/>
        <w:left w:val="nil"/>
        <w:bottom w:val="nil"/>
        <w:right w:val="nil"/>
        <w:between w:val="nil"/>
      </w:pBdr>
      <w:spacing w:after="0" w:line="240" w:lineRule="auto"/>
      <w:jc w:val="center"/>
      <w:rPr>
        <w:b/>
        <w:color w:val="000000"/>
        <w:sz w:val="28"/>
        <w:szCs w:val="28"/>
      </w:rPr>
    </w:pPr>
    <w:r>
      <w:rPr>
        <w:b/>
        <w:color w:val="000000"/>
        <w:sz w:val="28"/>
        <w:szCs w:val="28"/>
      </w:rPr>
      <w:t>and Zoom</w:t>
    </w:r>
  </w:p>
  <w:p w:rsidR="00D77281" w:rsidRDefault="00D77281">
    <w:pPr>
      <w:pBdr>
        <w:top w:val="nil"/>
        <w:left w:val="nil"/>
        <w:bottom w:val="nil"/>
        <w:right w:val="nil"/>
        <w:between w:val="nil"/>
      </w:pBdr>
      <w:spacing w:after="0" w:line="240" w:lineRule="auto"/>
      <w:jc w:val="center"/>
      <w:rPr>
        <w:b/>
        <w:color w:val="000000"/>
        <w:sz w:val="24"/>
        <w:szCs w:val="24"/>
      </w:rPr>
    </w:pPr>
  </w:p>
  <w:p w:rsidR="00D77281" w:rsidRDefault="00D77281">
    <w:pPr>
      <w:pBdr>
        <w:top w:val="nil"/>
        <w:left w:val="nil"/>
        <w:bottom w:val="nil"/>
        <w:right w:val="nil"/>
        <w:between w:val="nil"/>
      </w:pBdr>
      <w:spacing w:after="0" w:line="240" w:lineRule="auto"/>
      <w:jc w:val="center"/>
      <w:rPr>
        <w:b/>
        <w:color w:val="FF0000"/>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F07B0"/>
    <w:multiLevelType w:val="multilevel"/>
    <w:tmpl w:val="56F43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876F8C"/>
    <w:multiLevelType w:val="multilevel"/>
    <w:tmpl w:val="40C2D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610D77"/>
    <w:multiLevelType w:val="multilevel"/>
    <w:tmpl w:val="92B803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F7534B9"/>
    <w:multiLevelType w:val="multilevel"/>
    <w:tmpl w:val="AFD65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81"/>
    <w:rsid w:val="006925C9"/>
    <w:rsid w:val="006F24FB"/>
    <w:rsid w:val="00AD1DCF"/>
    <w:rsid w:val="00D7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E387D-72DF-4F64-9F92-5FE0CFBE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JDe5ye9WwiGXLmx7ZX1QQJWpKg==">CgMxLjAyCGguZ2pkZ3hzOAByITFlTVdlSmFEUF82S0NiQVZMSDV0MERRaXRlSlpLMXhKYQ==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Fife</dc:creator>
  <cp:lastModifiedBy>Danielle Fife</cp:lastModifiedBy>
  <cp:revision>3</cp:revision>
  <dcterms:created xsi:type="dcterms:W3CDTF">2023-10-31T14:34:00Z</dcterms:created>
  <dcterms:modified xsi:type="dcterms:W3CDTF">2023-10-31T14:34:00Z</dcterms:modified>
</cp:coreProperties>
</file>